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EE10EE4" w14:textId="3C91FDFD" w:rsidR="00236BC2" w:rsidRDefault="00941C3D" w:rsidP="00941C3D">
      <w:pPr>
        <w:jc w:val="center"/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>GUION 2 RC</w:t>
      </w:r>
    </w:p>
    <w:p w14:paraId="47C99D50" w14:textId="1CA4EE11" w:rsidR="00941C3D" w:rsidRDefault="00941C3D" w:rsidP="00941C3D">
      <w:pPr>
        <w:jc w:val="center"/>
        <w:rPr>
          <w:rFonts w:ascii="Candara" w:hAnsi="Candara"/>
          <w:sz w:val="24"/>
          <w:szCs w:val="24"/>
        </w:rPr>
      </w:pPr>
    </w:p>
    <w:p w14:paraId="7E4DBA25" w14:textId="3425AA36" w:rsidR="00941C3D" w:rsidRDefault="00941C3D" w:rsidP="00941C3D">
      <w:pPr>
        <w:jc w:val="both"/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>Convenciones</w:t>
      </w:r>
    </w:p>
    <w:p w14:paraId="4BB776D5" w14:textId="77777777" w:rsidR="00941C3D" w:rsidRDefault="00941C3D" w:rsidP="00941C3D">
      <w:pPr>
        <w:rPr>
          <w:rFonts w:ascii="Candara" w:hAnsi="Candara"/>
          <w:sz w:val="24"/>
        </w:rPr>
      </w:pPr>
      <w:r w:rsidRPr="00A0418B">
        <w:rPr>
          <w:rFonts w:ascii="Candara" w:hAnsi="Candara"/>
          <w:sz w:val="24"/>
          <w:highlight w:val="yellow"/>
        </w:rPr>
        <w:t>Color amarillo:</w:t>
      </w:r>
      <w:r>
        <w:rPr>
          <w:rFonts w:ascii="Candara" w:hAnsi="Candara"/>
          <w:sz w:val="24"/>
        </w:rPr>
        <w:t xml:space="preserve"> Voz en off</w:t>
      </w:r>
    </w:p>
    <w:p w14:paraId="5856B98C" w14:textId="77777777" w:rsidR="00941C3D" w:rsidRPr="00FE5D27" w:rsidRDefault="00941C3D" w:rsidP="00941C3D">
      <w:pPr>
        <w:rPr>
          <w:rFonts w:ascii="Candara" w:hAnsi="Candara"/>
          <w:sz w:val="24"/>
        </w:rPr>
      </w:pPr>
      <w:r w:rsidRPr="00A0418B">
        <w:rPr>
          <w:rFonts w:ascii="Candara" w:hAnsi="Candara"/>
          <w:sz w:val="24"/>
          <w:highlight w:val="cyan"/>
        </w:rPr>
        <w:t>Color azul:</w:t>
      </w:r>
      <w:r>
        <w:rPr>
          <w:rFonts w:ascii="Candara" w:hAnsi="Candara"/>
          <w:sz w:val="24"/>
        </w:rPr>
        <w:t xml:space="preserve"> palabras que aparecen en pantalla al par con la presentadora. </w:t>
      </w:r>
    </w:p>
    <w:p w14:paraId="23FF9E2E" w14:textId="651A4F42" w:rsidR="00941C3D" w:rsidRDefault="00941C3D" w:rsidP="00941C3D">
      <w:pPr>
        <w:jc w:val="both"/>
        <w:rPr>
          <w:rFonts w:ascii="Candara" w:hAnsi="Candara"/>
          <w:sz w:val="24"/>
          <w:szCs w:val="24"/>
        </w:rPr>
      </w:pPr>
    </w:p>
    <w:p w14:paraId="3D5F881E" w14:textId="632626BE" w:rsidR="00941C3D" w:rsidRDefault="00941C3D" w:rsidP="00941C3D">
      <w:pPr>
        <w:jc w:val="both"/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</w:rPr>
        <w:t xml:space="preserve">¡Hola! El video anterior lo finalizamos hablando de las </w:t>
      </w:r>
      <w:r>
        <w:rPr>
          <w:rFonts w:ascii="Candara" w:hAnsi="Candara"/>
          <w:sz w:val="24"/>
        </w:rPr>
        <w:t>gráficas</w:t>
      </w:r>
      <w:r>
        <w:rPr>
          <w:rFonts w:ascii="Candara" w:hAnsi="Candara"/>
          <w:sz w:val="24"/>
        </w:rPr>
        <w:t xml:space="preserve"> en estadísticas. En este video vamos a comenzar a resolver ejercicios de gráficos estadísticos y para ello nos apoyaremos en el mismo ejercicio que comenzamos hacer en el video anterior.</w:t>
      </w:r>
    </w:p>
    <w:p w14:paraId="34159630" w14:textId="16E7AED7" w:rsidR="00941C3D" w:rsidRDefault="00941C3D" w:rsidP="00941C3D">
      <w:pPr>
        <w:jc w:val="both"/>
        <w:rPr>
          <w:rFonts w:ascii="Candara" w:hAnsi="Candara"/>
          <w:sz w:val="24"/>
          <w:szCs w:val="24"/>
        </w:rPr>
      </w:pPr>
      <w:r w:rsidRPr="00941C3D">
        <w:rPr>
          <w:rFonts w:ascii="Candara" w:hAnsi="Candara"/>
          <w:sz w:val="24"/>
          <w:szCs w:val="24"/>
        </w:rPr>
        <w:t xml:space="preserve">Se les preguntó a 32 estudiantes de un colegio por el </w:t>
      </w:r>
      <w:r w:rsidRPr="00941C3D">
        <w:rPr>
          <w:rFonts w:ascii="Candara" w:hAnsi="Candara"/>
          <w:sz w:val="24"/>
          <w:szCs w:val="24"/>
        </w:rPr>
        <w:t>número</w:t>
      </w:r>
      <w:r w:rsidRPr="00941C3D">
        <w:rPr>
          <w:rFonts w:ascii="Candara" w:hAnsi="Candara"/>
          <w:sz w:val="24"/>
          <w:szCs w:val="24"/>
        </w:rPr>
        <w:t xml:space="preserve"> de horas que dedican a ver televisión diariamente. Los resultados aparecen en la siguiente lista: </w:t>
      </w:r>
    </w:p>
    <w:p w14:paraId="512B3177" w14:textId="3E6891DF" w:rsidR="00941C3D" w:rsidRDefault="00941C3D" w:rsidP="00941C3D">
      <w:pPr>
        <w:jc w:val="both"/>
      </w:pPr>
      <w:r>
        <w:object w:dxaOrig="15240" w:dyaOrig="8772" w14:anchorId="005F8B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24pt;height:2in" o:ole="">
            <v:imagedata r:id="rId5" o:title=""/>
          </v:shape>
          <o:OLEObject Type="Embed" ProgID="PBrush" ShapeID="_x0000_i1025" DrawAspect="Content" ObjectID="_1675328133" r:id="rId6"/>
        </w:object>
      </w:r>
    </w:p>
    <w:p w14:paraId="4CB0EE8E" w14:textId="37EB9F4E" w:rsidR="00941C3D" w:rsidRDefault="00941C3D" w:rsidP="00941C3D">
      <w:pPr>
        <w:jc w:val="both"/>
      </w:pPr>
      <w:r>
        <w:t>0,2,4,2,2,2,2,3,3,4,0,2</w:t>
      </w:r>
    </w:p>
    <w:p w14:paraId="654B4B73" w14:textId="0F575504" w:rsidR="00941C3D" w:rsidRDefault="00941C3D" w:rsidP="00941C3D">
      <w:pPr>
        <w:jc w:val="both"/>
      </w:pPr>
      <w:r>
        <w:t>4,2,2,4,0,4,2,2,4,2,2,3</w:t>
      </w:r>
    </w:p>
    <w:p w14:paraId="24652C48" w14:textId="70481C0D" w:rsidR="00941C3D" w:rsidRPr="00941C3D" w:rsidRDefault="00941C3D" w:rsidP="00941C3D">
      <w:pPr>
        <w:jc w:val="both"/>
        <w:rPr>
          <w:rFonts w:ascii="Candara" w:hAnsi="Candara"/>
          <w:sz w:val="24"/>
          <w:szCs w:val="24"/>
        </w:rPr>
      </w:pPr>
      <w:r>
        <w:t>3,2,2,2,2,4,4,0.</w:t>
      </w:r>
    </w:p>
    <w:p w14:paraId="289E18E0" w14:textId="77777777" w:rsidR="00941C3D" w:rsidRPr="00941C3D" w:rsidRDefault="00941C3D" w:rsidP="00941C3D">
      <w:pPr>
        <w:jc w:val="both"/>
        <w:rPr>
          <w:rFonts w:ascii="Candara" w:hAnsi="Candara"/>
          <w:sz w:val="24"/>
          <w:szCs w:val="24"/>
        </w:rPr>
      </w:pPr>
      <w:r w:rsidRPr="00941C3D">
        <w:rPr>
          <w:rFonts w:ascii="Candara" w:hAnsi="Candara"/>
          <w:sz w:val="24"/>
          <w:szCs w:val="24"/>
        </w:rPr>
        <w:t>¿Cuál de los siguientes diagramas circulares representa correctamente la información de la lista?</w:t>
      </w:r>
    </w:p>
    <w:p w14:paraId="770E145E" w14:textId="452C65BB" w:rsidR="00941C3D" w:rsidRPr="00941C3D" w:rsidRDefault="00941C3D" w:rsidP="00941C3D">
      <w:pPr>
        <w:jc w:val="both"/>
        <w:rPr>
          <w:rFonts w:ascii="Candara" w:hAnsi="Candara"/>
          <w:sz w:val="24"/>
          <w:szCs w:val="24"/>
        </w:rPr>
      </w:pPr>
      <w:r>
        <w:rPr>
          <w:noProof/>
          <w:lang w:val="es-MX"/>
        </w:rPr>
        <w:lastRenderedPageBreak/>
        <w:drawing>
          <wp:inline distT="0" distB="0" distL="0" distR="0" wp14:anchorId="06AC7AD8" wp14:editId="21F167EB">
            <wp:extent cx="5600700" cy="238125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4430C6" w14:textId="3179EC61" w:rsidR="00941C3D" w:rsidRDefault="00941C3D" w:rsidP="00941C3D">
      <w:pPr>
        <w:jc w:val="both"/>
        <w:rPr>
          <w:rFonts w:ascii="Candara" w:hAnsi="Candara"/>
          <w:sz w:val="24"/>
          <w:szCs w:val="24"/>
        </w:rPr>
      </w:pPr>
      <w:r w:rsidRPr="00941C3D">
        <w:rPr>
          <w:rFonts w:ascii="Candara" w:hAnsi="Candara"/>
          <w:sz w:val="24"/>
          <w:szCs w:val="24"/>
          <w:highlight w:val="yellow"/>
        </w:rPr>
        <w:t>Para resolver esta pregunta es clave que recordemos que uno de los usos de este tipo de diagramas es la capacidad que tienen de mostrarnos proporciones</w:t>
      </w:r>
      <w:r w:rsidRPr="00941C3D">
        <w:rPr>
          <w:rFonts w:ascii="Candara" w:hAnsi="Candara"/>
          <w:sz w:val="24"/>
          <w:szCs w:val="24"/>
          <w:highlight w:val="yellow"/>
        </w:rPr>
        <w:t xml:space="preserve">. </w:t>
      </w:r>
      <w:r w:rsidRPr="00941C3D">
        <w:rPr>
          <w:rFonts w:ascii="Candara" w:hAnsi="Candara"/>
          <w:sz w:val="24"/>
          <w:szCs w:val="24"/>
          <w:highlight w:val="yellow"/>
        </w:rPr>
        <w:t xml:space="preserve">Para ver entonces estas proporciones vamos a contar </w:t>
      </w:r>
      <w:commentRangeStart w:id="0"/>
      <w:r w:rsidRPr="00941C3D">
        <w:rPr>
          <w:rFonts w:ascii="Candara" w:hAnsi="Candara"/>
          <w:sz w:val="24"/>
          <w:szCs w:val="24"/>
          <w:highlight w:val="yellow"/>
        </w:rPr>
        <w:t xml:space="preserve">el </w:t>
      </w:r>
      <w:r w:rsidRPr="00941C3D">
        <w:rPr>
          <w:rFonts w:ascii="Candara" w:hAnsi="Candara"/>
          <w:sz w:val="24"/>
          <w:szCs w:val="24"/>
          <w:highlight w:val="yellow"/>
        </w:rPr>
        <w:t>número</w:t>
      </w:r>
      <w:r w:rsidRPr="00941C3D">
        <w:rPr>
          <w:rFonts w:ascii="Candara" w:hAnsi="Candara"/>
          <w:sz w:val="24"/>
          <w:szCs w:val="24"/>
          <w:highlight w:val="yellow"/>
        </w:rPr>
        <w:t xml:space="preserve"> de veces que aparece </w:t>
      </w:r>
      <w:commentRangeEnd w:id="0"/>
      <w:r>
        <w:rPr>
          <w:rStyle w:val="Refdecomentario"/>
        </w:rPr>
        <w:commentReference w:id="0"/>
      </w:r>
      <w:r w:rsidRPr="00941C3D">
        <w:rPr>
          <w:rFonts w:ascii="Candara" w:hAnsi="Candara"/>
          <w:sz w:val="24"/>
          <w:szCs w:val="24"/>
          <w:highlight w:val="yellow"/>
        </w:rPr>
        <w:t>cada una de las respuestas. Es decir, cuántos</w:t>
      </w:r>
      <w:r w:rsidRPr="00941C3D">
        <w:rPr>
          <w:rFonts w:ascii="Candara" w:hAnsi="Candara"/>
          <w:sz w:val="24"/>
          <w:szCs w:val="24"/>
          <w:highlight w:val="yellow"/>
        </w:rPr>
        <w:t xml:space="preserve"> </w:t>
      </w:r>
      <w:r w:rsidRPr="00941C3D">
        <w:rPr>
          <w:rFonts w:ascii="Candara" w:hAnsi="Candara"/>
          <w:sz w:val="24"/>
          <w:szCs w:val="24"/>
          <w:highlight w:val="yellow"/>
        </w:rPr>
        <w:t>estudiantes mencionaron que veían dos horas televisión, cuatro horas de televisión, etc.</w:t>
      </w:r>
      <w:r w:rsidRPr="00941C3D">
        <w:rPr>
          <w:rFonts w:ascii="Candara" w:hAnsi="Candara"/>
          <w:sz w:val="24"/>
          <w:szCs w:val="24"/>
        </w:rPr>
        <w:t xml:space="preserve"> </w:t>
      </w:r>
    </w:p>
    <w:p w14:paraId="2D6E030E" w14:textId="474A0478" w:rsidR="00941C3D" w:rsidRDefault="00941C3D" w:rsidP="00941C3D">
      <w:pPr>
        <w:jc w:val="both"/>
        <w:rPr>
          <w:rFonts w:ascii="Candara" w:hAnsi="Candara"/>
          <w:sz w:val="24"/>
          <w:szCs w:val="24"/>
        </w:rPr>
      </w:pPr>
      <w:r>
        <w:object w:dxaOrig="15564" w:dyaOrig="4380" w14:anchorId="7078044D">
          <v:shape id="_x0000_i1028" type="#_x0000_t75" style="width:246pt;height:1in" o:ole="">
            <v:imagedata r:id="rId12" o:title=""/>
          </v:shape>
          <o:OLEObject Type="Embed" ProgID="PBrush" ShapeID="_x0000_i1028" DrawAspect="Content" ObjectID="_1675328134" r:id="rId13"/>
        </w:object>
      </w:r>
    </w:p>
    <w:p w14:paraId="084E2FFB" w14:textId="62250BD3" w:rsidR="00941C3D" w:rsidRDefault="00941C3D" w:rsidP="00941C3D">
      <w:pPr>
        <w:jc w:val="both"/>
        <w:rPr>
          <w:rFonts w:ascii="Candara" w:hAnsi="Candara"/>
          <w:sz w:val="24"/>
          <w:szCs w:val="24"/>
        </w:rPr>
      </w:pPr>
      <w:r w:rsidRPr="00941C3D">
        <w:rPr>
          <w:rFonts w:ascii="Candara" w:hAnsi="Candara"/>
          <w:sz w:val="24"/>
          <w:szCs w:val="24"/>
          <w:highlight w:val="yellow"/>
        </w:rPr>
        <w:t>Haciendo este conteo vemos que cuatro personas ven cero horas de televisión, o sea que no ven televisión.</w:t>
      </w:r>
    </w:p>
    <w:p w14:paraId="424378B1" w14:textId="1DC12C10" w:rsidR="00941C3D" w:rsidRPr="00941C3D" w:rsidRDefault="00A43B93" w:rsidP="00941C3D">
      <w:pPr>
        <w:jc w:val="both"/>
        <w:rPr>
          <w:rFonts w:ascii="Candara" w:hAnsi="Candara"/>
          <w:sz w:val="24"/>
          <w:szCs w:val="24"/>
        </w:rPr>
      </w:pPr>
      <w:r>
        <w:object w:dxaOrig="15180" w:dyaOrig="3756" w14:anchorId="2C38E54B">
          <v:shape id="_x0000_i1029" type="#_x0000_t75" style="width:246pt;height:60pt" o:ole="">
            <v:imagedata r:id="rId14" o:title=""/>
          </v:shape>
          <o:OLEObject Type="Embed" ProgID="PBrush" ShapeID="_x0000_i1029" DrawAspect="Content" ObjectID="_1675328135" r:id="rId15"/>
        </w:object>
      </w:r>
    </w:p>
    <w:p w14:paraId="38435BCA" w14:textId="16C43609" w:rsidR="00941C3D" w:rsidRDefault="00941C3D" w:rsidP="00941C3D">
      <w:pPr>
        <w:jc w:val="both"/>
        <w:rPr>
          <w:rFonts w:ascii="Candara" w:hAnsi="Candara"/>
          <w:sz w:val="24"/>
          <w:szCs w:val="24"/>
        </w:rPr>
      </w:pPr>
      <w:r w:rsidRPr="00A43B93">
        <w:rPr>
          <w:rFonts w:ascii="Candara" w:hAnsi="Candara"/>
          <w:sz w:val="24"/>
          <w:szCs w:val="24"/>
          <w:highlight w:val="yellow"/>
        </w:rPr>
        <w:t>16 personas ven dos horas televisión</w:t>
      </w:r>
    </w:p>
    <w:p w14:paraId="0059B10B" w14:textId="0F497DC2" w:rsidR="00A43B93" w:rsidRDefault="00A43B93" w:rsidP="00941C3D">
      <w:pPr>
        <w:jc w:val="both"/>
      </w:pPr>
      <w:r>
        <w:object w:dxaOrig="15024" w:dyaOrig="4164" w14:anchorId="0CD943A8">
          <v:shape id="_x0000_i1030" type="#_x0000_t75" style="width:246pt;height:66pt" o:ole="">
            <v:imagedata r:id="rId16" o:title=""/>
          </v:shape>
          <o:OLEObject Type="Embed" ProgID="PBrush" ShapeID="_x0000_i1030" DrawAspect="Content" ObjectID="_1675328136" r:id="rId17"/>
        </w:object>
      </w:r>
    </w:p>
    <w:p w14:paraId="116A346D" w14:textId="43729040" w:rsidR="00A43B93" w:rsidRDefault="00A43B93" w:rsidP="00941C3D">
      <w:pPr>
        <w:jc w:val="both"/>
        <w:rPr>
          <w:rFonts w:ascii="Candara" w:hAnsi="Candara"/>
          <w:sz w:val="24"/>
          <w:szCs w:val="24"/>
        </w:rPr>
      </w:pPr>
      <w:r w:rsidRPr="00A43B93">
        <w:rPr>
          <w:rFonts w:ascii="Candara" w:hAnsi="Candara"/>
          <w:sz w:val="24"/>
          <w:szCs w:val="24"/>
          <w:highlight w:val="yellow"/>
        </w:rPr>
        <w:t>Cuatro personas ven 3 horas de televisión</w:t>
      </w:r>
    </w:p>
    <w:p w14:paraId="1D14B028" w14:textId="412901CA" w:rsidR="00A43B93" w:rsidRDefault="00A43B93" w:rsidP="00941C3D">
      <w:pPr>
        <w:jc w:val="both"/>
      </w:pPr>
      <w:r>
        <w:object w:dxaOrig="14664" w:dyaOrig="3672" w14:anchorId="31BA8A85">
          <v:shape id="_x0000_i1032" type="#_x0000_t75" style="width:246pt;height:60pt" o:ole="">
            <v:imagedata r:id="rId18" o:title=""/>
          </v:shape>
          <o:OLEObject Type="Embed" ProgID="PBrush" ShapeID="_x0000_i1032" DrawAspect="Content" ObjectID="_1675328137" r:id="rId19"/>
        </w:object>
      </w:r>
    </w:p>
    <w:p w14:paraId="5D367720" w14:textId="5772BB0D" w:rsidR="00A43B93" w:rsidRDefault="00A43B93" w:rsidP="00941C3D">
      <w:pPr>
        <w:jc w:val="both"/>
        <w:rPr>
          <w:rFonts w:ascii="Candara" w:hAnsi="Candara"/>
          <w:sz w:val="24"/>
          <w:szCs w:val="24"/>
        </w:rPr>
      </w:pPr>
      <w:r w:rsidRPr="00A43B93">
        <w:rPr>
          <w:rFonts w:ascii="Candara" w:hAnsi="Candara"/>
          <w:sz w:val="24"/>
          <w:szCs w:val="24"/>
          <w:highlight w:val="yellow"/>
        </w:rPr>
        <w:t>Y 8 personas ven 4 horas televisión</w:t>
      </w:r>
    </w:p>
    <w:p w14:paraId="677EC2E7" w14:textId="05080850" w:rsidR="00266220" w:rsidRDefault="00266220" w:rsidP="00941C3D">
      <w:pPr>
        <w:jc w:val="both"/>
        <w:rPr>
          <w:rFonts w:ascii="Candara" w:hAnsi="Candara"/>
          <w:sz w:val="24"/>
          <w:szCs w:val="24"/>
        </w:rPr>
      </w:pPr>
    </w:p>
    <w:p w14:paraId="06BB2E68" w14:textId="77777777" w:rsidR="00266220" w:rsidRDefault="00266220" w:rsidP="00266220">
      <w:pPr>
        <w:jc w:val="both"/>
        <w:rPr>
          <w:rFonts w:ascii="Candara" w:hAnsi="Candara"/>
          <w:sz w:val="24"/>
          <w:szCs w:val="24"/>
        </w:rPr>
      </w:pPr>
      <w:r w:rsidRPr="00266220">
        <w:rPr>
          <w:rFonts w:ascii="Candara" w:hAnsi="Candara"/>
          <w:sz w:val="24"/>
          <w:szCs w:val="24"/>
        </w:rPr>
        <w:t xml:space="preserve">Para que esta información se vea más clara la vamos a organizar en una tabla, así: </w:t>
      </w:r>
    </w:p>
    <w:p w14:paraId="7498E7B4" w14:textId="792FF9D9" w:rsidR="00266220" w:rsidRDefault="00266220" w:rsidP="00266220">
      <w:pPr>
        <w:jc w:val="both"/>
        <w:rPr>
          <w:rFonts w:ascii="Candara" w:hAnsi="Candara"/>
          <w:sz w:val="24"/>
          <w:szCs w:val="24"/>
        </w:rPr>
      </w:pPr>
      <w:r>
        <w:rPr>
          <w:noProof/>
          <w:lang w:val="es-MX"/>
        </w:rPr>
        <w:drawing>
          <wp:inline distT="0" distB="0" distL="0" distR="0" wp14:anchorId="4090EA00" wp14:editId="126DD8B2">
            <wp:extent cx="5610225" cy="1276350"/>
            <wp:effectExtent l="0" t="0" r="952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F762C8" w14:textId="0A3F8447" w:rsidR="00266220" w:rsidRPr="00266220" w:rsidRDefault="00266220" w:rsidP="00266220">
      <w:pPr>
        <w:jc w:val="both"/>
        <w:rPr>
          <w:rFonts w:ascii="Candara" w:hAnsi="Candara"/>
          <w:sz w:val="24"/>
          <w:szCs w:val="24"/>
        </w:rPr>
      </w:pPr>
      <w:r w:rsidRPr="00266220">
        <w:rPr>
          <w:rFonts w:ascii="Candara" w:hAnsi="Candara"/>
          <w:sz w:val="24"/>
          <w:szCs w:val="24"/>
          <w:highlight w:val="yellow"/>
        </w:rPr>
        <w:t xml:space="preserve">De acuerdo con la información que nos brinda la tabla que no es otra distinta que la frecuencia vamos analizar las proporciones que nos </w:t>
      </w:r>
      <w:r w:rsidRPr="00266220">
        <w:rPr>
          <w:rFonts w:ascii="Candara" w:hAnsi="Candara"/>
          <w:sz w:val="24"/>
          <w:szCs w:val="24"/>
          <w:highlight w:val="yellow"/>
        </w:rPr>
        <w:t>está</w:t>
      </w:r>
      <w:r w:rsidRPr="00266220">
        <w:rPr>
          <w:rFonts w:ascii="Candara" w:hAnsi="Candara"/>
          <w:sz w:val="24"/>
          <w:szCs w:val="24"/>
          <w:highlight w:val="yellow"/>
        </w:rPr>
        <w:t xml:space="preserve"> mostrando el diagrama circular.</w:t>
      </w:r>
      <w:r w:rsidRPr="00266220">
        <w:rPr>
          <w:rFonts w:ascii="Candara" w:hAnsi="Candara"/>
          <w:sz w:val="24"/>
          <w:szCs w:val="24"/>
        </w:rPr>
        <w:t xml:space="preserve"> </w:t>
      </w:r>
    </w:p>
    <w:p w14:paraId="77957436" w14:textId="764C03ED" w:rsidR="00266220" w:rsidRPr="00266220" w:rsidRDefault="00266220" w:rsidP="00266220">
      <w:pPr>
        <w:jc w:val="both"/>
        <w:rPr>
          <w:rFonts w:ascii="Candara" w:hAnsi="Candara"/>
          <w:sz w:val="24"/>
          <w:szCs w:val="24"/>
        </w:rPr>
      </w:pPr>
      <w:r>
        <w:object w:dxaOrig="15384" w:dyaOrig="5448" w14:anchorId="7D9AF0C2">
          <v:shape id="_x0000_i1034" type="#_x0000_t75" style="width:336pt;height:96pt" o:ole="">
            <v:imagedata r:id="rId21" o:title=""/>
          </v:shape>
          <o:OLEObject Type="Embed" ProgID="PBrush" ShapeID="_x0000_i1034" DrawAspect="Content" ObjectID="_1675328138" r:id="rId22"/>
        </w:object>
      </w:r>
    </w:p>
    <w:p w14:paraId="3B98287D" w14:textId="6ADCBA3C" w:rsidR="00266220" w:rsidRPr="00266220" w:rsidRDefault="00266220" w:rsidP="00266220">
      <w:pPr>
        <w:jc w:val="both"/>
        <w:rPr>
          <w:rFonts w:ascii="Candara" w:hAnsi="Candara"/>
          <w:sz w:val="24"/>
          <w:szCs w:val="24"/>
        </w:rPr>
      </w:pPr>
      <w:r w:rsidRPr="00266220">
        <w:rPr>
          <w:rFonts w:ascii="Candara" w:hAnsi="Candara"/>
          <w:sz w:val="24"/>
          <w:szCs w:val="24"/>
          <w:highlight w:val="yellow"/>
        </w:rPr>
        <w:t xml:space="preserve">mirando la </w:t>
      </w:r>
      <w:r w:rsidRPr="00266220">
        <w:rPr>
          <w:rFonts w:ascii="Candara" w:hAnsi="Candara"/>
          <w:sz w:val="24"/>
          <w:szCs w:val="24"/>
          <w:highlight w:val="yellow"/>
        </w:rPr>
        <w:t>gráfica</w:t>
      </w:r>
      <w:r w:rsidRPr="00266220">
        <w:rPr>
          <w:rFonts w:ascii="Candara" w:hAnsi="Candara"/>
          <w:sz w:val="24"/>
          <w:szCs w:val="24"/>
          <w:highlight w:val="yellow"/>
        </w:rPr>
        <w:t xml:space="preserve"> A vemos que en esta las proporciones son iguales lo que significaría que el </w:t>
      </w:r>
      <w:r w:rsidRPr="00266220">
        <w:rPr>
          <w:rFonts w:ascii="Candara" w:hAnsi="Candara"/>
          <w:sz w:val="24"/>
          <w:szCs w:val="24"/>
          <w:highlight w:val="yellow"/>
        </w:rPr>
        <w:t>número</w:t>
      </w:r>
      <w:r w:rsidRPr="00266220">
        <w:rPr>
          <w:rFonts w:ascii="Candara" w:hAnsi="Candara"/>
          <w:sz w:val="24"/>
          <w:szCs w:val="24"/>
          <w:highlight w:val="yellow"/>
        </w:rPr>
        <w:t xml:space="preserve"> de personas que ven televisión debería ser igual. Claramente vemos que esta información no es cierta ya </w:t>
      </w:r>
      <w:commentRangeStart w:id="1"/>
      <w:r w:rsidRPr="00266220">
        <w:rPr>
          <w:rFonts w:ascii="Candara" w:hAnsi="Candara"/>
          <w:sz w:val="24"/>
          <w:szCs w:val="24"/>
          <w:highlight w:val="yellow"/>
        </w:rPr>
        <w:t>que la tabla nos muestra las diferencias</w:t>
      </w:r>
      <w:commentRangeEnd w:id="1"/>
      <w:r>
        <w:rPr>
          <w:rStyle w:val="Refdecomentario"/>
        </w:rPr>
        <w:commentReference w:id="1"/>
      </w:r>
      <w:r w:rsidRPr="00266220">
        <w:rPr>
          <w:rFonts w:ascii="Candara" w:hAnsi="Candara"/>
          <w:sz w:val="24"/>
          <w:szCs w:val="24"/>
          <w:highlight w:val="yellow"/>
        </w:rPr>
        <w:t>. Por esta razón se descarta.</w:t>
      </w:r>
      <w:r w:rsidRPr="00266220">
        <w:rPr>
          <w:rFonts w:ascii="Candara" w:hAnsi="Candara"/>
          <w:sz w:val="24"/>
          <w:szCs w:val="24"/>
        </w:rPr>
        <w:t xml:space="preserve"> </w:t>
      </w:r>
    </w:p>
    <w:p w14:paraId="57561A67" w14:textId="5EA9775E" w:rsidR="00266220" w:rsidRPr="00266220" w:rsidRDefault="00266220" w:rsidP="00266220">
      <w:pPr>
        <w:jc w:val="both"/>
        <w:rPr>
          <w:rFonts w:ascii="Candara" w:hAnsi="Candara"/>
          <w:sz w:val="24"/>
          <w:szCs w:val="24"/>
        </w:rPr>
      </w:pPr>
      <w:r>
        <w:object w:dxaOrig="14760" w:dyaOrig="5748" w14:anchorId="2E241EA1">
          <v:shape id="_x0000_i1037" type="#_x0000_t75" style="width:4in;height:114pt" o:ole="">
            <v:imagedata r:id="rId23" o:title=""/>
          </v:shape>
          <o:OLEObject Type="Embed" ProgID="PBrush" ShapeID="_x0000_i1037" DrawAspect="Content" ObjectID="_1675328139" r:id="rId24"/>
        </w:object>
      </w:r>
    </w:p>
    <w:p w14:paraId="6423D2BC" w14:textId="071DB0E1" w:rsidR="00266220" w:rsidRPr="00266220" w:rsidRDefault="00266220" w:rsidP="00266220">
      <w:pPr>
        <w:jc w:val="both"/>
        <w:rPr>
          <w:rFonts w:ascii="Candara" w:hAnsi="Candara"/>
          <w:sz w:val="24"/>
          <w:szCs w:val="24"/>
        </w:rPr>
      </w:pPr>
      <w:r w:rsidRPr="00266220">
        <w:rPr>
          <w:rFonts w:ascii="Candara" w:hAnsi="Candara"/>
          <w:sz w:val="24"/>
          <w:szCs w:val="24"/>
          <w:highlight w:val="yellow"/>
        </w:rPr>
        <w:t xml:space="preserve">Haciendo el mismo análisis con la </w:t>
      </w:r>
      <w:r w:rsidRPr="00266220">
        <w:rPr>
          <w:rFonts w:ascii="Candara" w:hAnsi="Candara"/>
          <w:sz w:val="24"/>
          <w:szCs w:val="24"/>
          <w:highlight w:val="yellow"/>
        </w:rPr>
        <w:t>gráfica</w:t>
      </w:r>
      <w:r w:rsidRPr="00266220">
        <w:rPr>
          <w:rFonts w:ascii="Candara" w:hAnsi="Candara"/>
          <w:sz w:val="24"/>
          <w:szCs w:val="24"/>
          <w:highlight w:val="yellow"/>
        </w:rPr>
        <w:t xml:space="preserve"> B podemos observar que la proporcionan mayor en el diagrama corresponde a las personas que ven dos horas de televisión, información que es </w:t>
      </w:r>
      <w:commentRangeStart w:id="2"/>
      <w:r w:rsidRPr="00266220">
        <w:rPr>
          <w:rFonts w:ascii="Candara" w:hAnsi="Candara"/>
          <w:sz w:val="24"/>
          <w:szCs w:val="24"/>
          <w:highlight w:val="yellow"/>
        </w:rPr>
        <w:t>coherente con la tabla que hicimos</w:t>
      </w:r>
      <w:commentRangeEnd w:id="2"/>
      <w:r>
        <w:rPr>
          <w:rStyle w:val="Refdecomentario"/>
        </w:rPr>
        <w:commentReference w:id="2"/>
      </w:r>
      <w:r w:rsidRPr="00266220">
        <w:rPr>
          <w:rFonts w:ascii="Candara" w:hAnsi="Candara"/>
          <w:sz w:val="24"/>
          <w:szCs w:val="24"/>
          <w:highlight w:val="yellow"/>
        </w:rPr>
        <w:t xml:space="preserve">. El siguiente trozo </w:t>
      </w:r>
      <w:r w:rsidRPr="00266220">
        <w:rPr>
          <w:rFonts w:ascii="Candara" w:hAnsi="Candara"/>
          <w:sz w:val="24"/>
          <w:szCs w:val="24"/>
          <w:highlight w:val="yellow"/>
        </w:rPr>
        <w:t>más</w:t>
      </w:r>
      <w:r w:rsidRPr="00266220">
        <w:rPr>
          <w:rFonts w:ascii="Candara" w:hAnsi="Candara"/>
          <w:sz w:val="24"/>
          <w:szCs w:val="24"/>
          <w:highlight w:val="yellow"/>
        </w:rPr>
        <w:t xml:space="preserve"> grande la </w:t>
      </w:r>
      <w:r w:rsidRPr="00266220">
        <w:rPr>
          <w:rFonts w:ascii="Candara" w:hAnsi="Candara"/>
          <w:sz w:val="24"/>
          <w:szCs w:val="24"/>
          <w:highlight w:val="yellow"/>
        </w:rPr>
        <w:lastRenderedPageBreak/>
        <w:t>gráfica</w:t>
      </w:r>
      <w:r w:rsidRPr="00266220">
        <w:rPr>
          <w:rFonts w:ascii="Candara" w:hAnsi="Candara"/>
          <w:sz w:val="24"/>
          <w:szCs w:val="24"/>
          <w:highlight w:val="yellow"/>
        </w:rPr>
        <w:t xml:space="preserve"> corresponde a la</w:t>
      </w:r>
      <w:r w:rsidRPr="00266220">
        <w:rPr>
          <w:rFonts w:ascii="Candara" w:hAnsi="Candara"/>
          <w:sz w:val="24"/>
          <w:szCs w:val="24"/>
          <w:highlight w:val="yellow"/>
        </w:rPr>
        <w:t xml:space="preserve"> </w:t>
      </w:r>
      <w:r w:rsidRPr="00266220">
        <w:rPr>
          <w:rFonts w:ascii="Candara" w:hAnsi="Candara"/>
          <w:sz w:val="24"/>
          <w:szCs w:val="24"/>
          <w:highlight w:val="yellow"/>
        </w:rPr>
        <w:t xml:space="preserve">sección que muestra el número de personas que ven televisión cuatro horas y como puedes notar en la tabla éste es justo el segundo </w:t>
      </w:r>
      <w:r w:rsidRPr="00266220">
        <w:rPr>
          <w:rFonts w:ascii="Candara" w:hAnsi="Candara"/>
          <w:sz w:val="24"/>
          <w:szCs w:val="24"/>
          <w:highlight w:val="yellow"/>
        </w:rPr>
        <w:t>número</w:t>
      </w:r>
      <w:r w:rsidRPr="00266220">
        <w:rPr>
          <w:rFonts w:ascii="Candara" w:hAnsi="Candara"/>
          <w:sz w:val="24"/>
          <w:szCs w:val="24"/>
          <w:highlight w:val="yellow"/>
        </w:rPr>
        <w:t xml:space="preserve"> más grande personas.</w:t>
      </w:r>
      <w:r w:rsidRPr="00266220">
        <w:rPr>
          <w:rFonts w:ascii="Candara" w:hAnsi="Candara"/>
          <w:sz w:val="24"/>
          <w:szCs w:val="24"/>
        </w:rPr>
        <w:t xml:space="preserve"> </w:t>
      </w:r>
      <w:r w:rsidRPr="00266220">
        <w:rPr>
          <w:rFonts w:ascii="Candara" w:hAnsi="Candara"/>
          <w:sz w:val="24"/>
          <w:szCs w:val="24"/>
          <w:highlight w:val="yellow"/>
        </w:rPr>
        <w:t xml:space="preserve">Por último, nos queda analizar las </w:t>
      </w:r>
      <w:r w:rsidRPr="00266220">
        <w:rPr>
          <w:rFonts w:ascii="Candara" w:hAnsi="Candara"/>
          <w:sz w:val="24"/>
          <w:szCs w:val="24"/>
          <w:highlight w:val="yellow"/>
        </w:rPr>
        <w:t>últimas</w:t>
      </w:r>
      <w:r w:rsidRPr="00266220">
        <w:rPr>
          <w:rFonts w:ascii="Candara" w:hAnsi="Candara"/>
          <w:sz w:val="24"/>
          <w:szCs w:val="24"/>
          <w:highlight w:val="yellow"/>
        </w:rPr>
        <w:t xml:space="preserve"> dos regiones. Si observas detenidamente puedes notar que el tamaño es igual lo que significaría que en ambos casos debe ser el mismo.</w:t>
      </w:r>
      <w:r w:rsidRPr="00266220">
        <w:rPr>
          <w:rFonts w:ascii="Candara" w:hAnsi="Candara"/>
          <w:sz w:val="24"/>
          <w:szCs w:val="24"/>
        </w:rPr>
        <w:t xml:space="preserve"> </w:t>
      </w:r>
    </w:p>
    <w:p w14:paraId="309A3893" w14:textId="77777777" w:rsidR="00266220" w:rsidRDefault="00266220" w:rsidP="00266220">
      <w:pPr>
        <w:jc w:val="both"/>
        <w:rPr>
          <w:rFonts w:ascii="Candara" w:hAnsi="Candara"/>
          <w:sz w:val="24"/>
          <w:szCs w:val="24"/>
        </w:rPr>
      </w:pPr>
    </w:p>
    <w:p w14:paraId="54A35D8F" w14:textId="1FFC7A50" w:rsidR="00266220" w:rsidRDefault="00266220" w:rsidP="00266220">
      <w:pPr>
        <w:jc w:val="both"/>
        <w:rPr>
          <w:rFonts w:ascii="Candara" w:hAnsi="Candara"/>
          <w:sz w:val="24"/>
          <w:szCs w:val="24"/>
        </w:rPr>
      </w:pPr>
      <w:commentRangeStart w:id="3"/>
      <w:r w:rsidRPr="00266220">
        <w:rPr>
          <w:rFonts w:ascii="Candara" w:hAnsi="Candara"/>
          <w:sz w:val="24"/>
          <w:szCs w:val="24"/>
        </w:rPr>
        <w:t xml:space="preserve">Volviendo de nuevo a la tabla </w:t>
      </w:r>
      <w:commentRangeEnd w:id="3"/>
      <w:r>
        <w:rPr>
          <w:rStyle w:val="Refdecomentario"/>
        </w:rPr>
        <w:commentReference w:id="3"/>
      </w:r>
      <w:r w:rsidRPr="00266220">
        <w:rPr>
          <w:rFonts w:ascii="Candara" w:hAnsi="Candara"/>
          <w:sz w:val="24"/>
          <w:szCs w:val="24"/>
        </w:rPr>
        <w:t xml:space="preserve">vemos que efectivamente 4 personas </w:t>
      </w:r>
      <w:commentRangeStart w:id="4"/>
      <w:r w:rsidRPr="00266220">
        <w:rPr>
          <w:rFonts w:ascii="Candara" w:hAnsi="Candara"/>
          <w:sz w:val="24"/>
          <w:szCs w:val="24"/>
        </w:rPr>
        <w:t xml:space="preserve">ven 0 horas </w:t>
      </w:r>
      <w:commentRangeEnd w:id="4"/>
      <w:r w:rsidR="000D3EDA">
        <w:rPr>
          <w:rStyle w:val="Refdecomentario"/>
        </w:rPr>
        <w:commentReference w:id="4"/>
      </w:r>
      <w:r w:rsidRPr="00266220">
        <w:rPr>
          <w:rFonts w:ascii="Candara" w:hAnsi="Candara"/>
          <w:sz w:val="24"/>
          <w:szCs w:val="24"/>
        </w:rPr>
        <w:t xml:space="preserve">de televisión y 4 personas ven </w:t>
      </w:r>
      <w:commentRangeStart w:id="5"/>
      <w:r w:rsidRPr="00266220">
        <w:rPr>
          <w:rFonts w:ascii="Candara" w:hAnsi="Candara"/>
          <w:sz w:val="24"/>
          <w:szCs w:val="24"/>
        </w:rPr>
        <w:t xml:space="preserve">3 horas de televisión. </w:t>
      </w:r>
      <w:commentRangeEnd w:id="5"/>
      <w:r w:rsidR="000D3EDA">
        <w:rPr>
          <w:rStyle w:val="Refdecomentario"/>
        </w:rPr>
        <w:commentReference w:id="5"/>
      </w:r>
      <w:r w:rsidRPr="00266220">
        <w:rPr>
          <w:rFonts w:ascii="Candara" w:hAnsi="Candara"/>
          <w:sz w:val="24"/>
          <w:szCs w:val="24"/>
        </w:rPr>
        <w:t>De acuerdo con esto hay una correspondencia entre el diagrama y la información de la tabla. Nuestra respuesta correcta es entonces la opción B.</w:t>
      </w:r>
    </w:p>
    <w:p w14:paraId="33ED0683" w14:textId="271F92F4" w:rsidR="00BF48DE" w:rsidRDefault="00BF48DE" w:rsidP="00266220">
      <w:pPr>
        <w:jc w:val="both"/>
        <w:rPr>
          <w:rFonts w:ascii="Candara" w:hAnsi="Candara"/>
          <w:sz w:val="24"/>
          <w:szCs w:val="24"/>
        </w:rPr>
      </w:pPr>
    </w:p>
    <w:p w14:paraId="0062502A" w14:textId="110285B9" w:rsidR="00BF48DE" w:rsidRPr="00BF48DE" w:rsidRDefault="00BF48DE" w:rsidP="00BF48DE">
      <w:pPr>
        <w:jc w:val="both"/>
        <w:rPr>
          <w:rFonts w:ascii="Candara" w:hAnsi="Candara"/>
          <w:sz w:val="24"/>
          <w:szCs w:val="24"/>
        </w:rPr>
      </w:pPr>
      <w:r w:rsidRPr="00BF48DE">
        <w:rPr>
          <w:rFonts w:ascii="Candara" w:hAnsi="Candara"/>
          <w:sz w:val="24"/>
          <w:szCs w:val="24"/>
        </w:rPr>
        <w:t xml:space="preserve">Para realizar este tipo de ejercicios te recomendamos tener en cuenta lo siguiente: </w:t>
      </w:r>
      <w:r w:rsidRPr="00BF48DE">
        <w:rPr>
          <w:rFonts w:ascii="Candara" w:hAnsi="Candara"/>
          <w:sz w:val="24"/>
          <w:szCs w:val="24"/>
          <w:highlight w:val="cyan"/>
        </w:rPr>
        <w:t xml:space="preserve">las </w:t>
      </w:r>
      <w:r w:rsidRPr="00BF48DE">
        <w:rPr>
          <w:rFonts w:ascii="Candara" w:hAnsi="Candara"/>
          <w:sz w:val="24"/>
          <w:szCs w:val="24"/>
          <w:highlight w:val="cyan"/>
        </w:rPr>
        <w:t>gráficas</w:t>
      </w:r>
      <w:r w:rsidRPr="00BF48DE">
        <w:rPr>
          <w:rFonts w:ascii="Candara" w:hAnsi="Candara"/>
          <w:sz w:val="24"/>
          <w:szCs w:val="24"/>
          <w:highlight w:val="cyan"/>
        </w:rPr>
        <w:t xml:space="preserve"> circulares siempre son una representación de las proporciones.</w:t>
      </w:r>
      <w:r w:rsidRPr="00BF48DE">
        <w:rPr>
          <w:rFonts w:ascii="Candara" w:hAnsi="Candara"/>
          <w:sz w:val="24"/>
          <w:szCs w:val="24"/>
        </w:rPr>
        <w:t xml:space="preserve"> Por eso te recomendamos </w:t>
      </w:r>
      <w:r w:rsidRPr="00BF48DE">
        <w:rPr>
          <w:rFonts w:ascii="Candara" w:hAnsi="Candara"/>
          <w:sz w:val="24"/>
          <w:szCs w:val="24"/>
          <w:highlight w:val="cyan"/>
        </w:rPr>
        <w:t>hacer el análisis de cada una de las opciones de respuestas</w:t>
      </w:r>
      <w:r w:rsidRPr="00BF48DE">
        <w:rPr>
          <w:rFonts w:ascii="Candara" w:hAnsi="Candara"/>
          <w:sz w:val="24"/>
          <w:szCs w:val="24"/>
        </w:rPr>
        <w:t xml:space="preserve">. Eso te ayudará a ahorrar tiempo. </w:t>
      </w:r>
    </w:p>
    <w:p w14:paraId="01BAD9A6" w14:textId="2D8DBC61" w:rsidR="00BF48DE" w:rsidRDefault="00BF48DE" w:rsidP="00BF48DE">
      <w:pPr>
        <w:jc w:val="both"/>
      </w:pPr>
      <w:r>
        <w:object w:dxaOrig="14940" w:dyaOrig="6780" w14:anchorId="783C6CAC">
          <v:shape id="_x0000_i1040" type="#_x0000_t75" style="width:384pt;height:174pt" o:ole="">
            <v:imagedata r:id="rId25" o:title=""/>
          </v:shape>
          <o:OLEObject Type="Embed" ProgID="PBrush" ShapeID="_x0000_i1040" DrawAspect="Content" ObjectID="_1675328140" r:id="rId26"/>
        </w:object>
      </w:r>
    </w:p>
    <w:p w14:paraId="3180AB08" w14:textId="5129F57F" w:rsidR="007E7C0A" w:rsidRPr="007E7C0A" w:rsidRDefault="007E7C0A" w:rsidP="00BF48DE">
      <w:pPr>
        <w:jc w:val="both"/>
        <w:rPr>
          <w:rFonts w:ascii="Candara" w:hAnsi="Candara"/>
          <w:sz w:val="24"/>
          <w:szCs w:val="24"/>
        </w:rPr>
      </w:pPr>
      <w:r w:rsidRPr="007E7C0A">
        <w:rPr>
          <w:rFonts w:ascii="Candara" w:hAnsi="Candara"/>
          <w:sz w:val="24"/>
          <w:szCs w:val="24"/>
        </w:rPr>
        <w:t>Una de las razones por la que se descarta la opción C es:</w:t>
      </w:r>
    </w:p>
    <w:p w14:paraId="51BBE632" w14:textId="44553F4B" w:rsidR="007E7C0A" w:rsidRPr="007E7C0A" w:rsidRDefault="007E7C0A" w:rsidP="007E7C0A">
      <w:pPr>
        <w:pStyle w:val="Prrafodelista"/>
        <w:numPr>
          <w:ilvl w:val="0"/>
          <w:numId w:val="2"/>
        </w:numPr>
        <w:jc w:val="both"/>
        <w:rPr>
          <w:rFonts w:ascii="Candara" w:hAnsi="Candara"/>
          <w:sz w:val="24"/>
          <w:szCs w:val="24"/>
        </w:rPr>
      </w:pPr>
      <w:r w:rsidRPr="007E7C0A">
        <w:rPr>
          <w:rFonts w:ascii="Candara" w:hAnsi="Candara"/>
          <w:sz w:val="24"/>
          <w:szCs w:val="24"/>
        </w:rPr>
        <w:t xml:space="preserve">La proporción mayor corresponde al número de personas que ven 2 horas tv. </w:t>
      </w:r>
    </w:p>
    <w:p w14:paraId="1C8A0280" w14:textId="530CDEDF" w:rsidR="007E7C0A" w:rsidRPr="007E7C0A" w:rsidRDefault="007E7C0A" w:rsidP="007E7C0A">
      <w:pPr>
        <w:pStyle w:val="Prrafodelista"/>
        <w:numPr>
          <w:ilvl w:val="0"/>
          <w:numId w:val="2"/>
        </w:numPr>
        <w:jc w:val="both"/>
        <w:rPr>
          <w:rFonts w:ascii="Candara" w:hAnsi="Candara"/>
          <w:sz w:val="24"/>
          <w:szCs w:val="24"/>
        </w:rPr>
      </w:pPr>
      <w:r w:rsidRPr="007E7C0A">
        <w:rPr>
          <w:rFonts w:ascii="Candara" w:hAnsi="Candara"/>
          <w:sz w:val="24"/>
          <w:szCs w:val="24"/>
        </w:rPr>
        <w:t xml:space="preserve">La proporción de las personas que no ven tv y las que ven tv por 3 horas no es igual. </w:t>
      </w:r>
    </w:p>
    <w:p w14:paraId="2FCEF2DF" w14:textId="1DFF4BEA" w:rsidR="007E7C0A" w:rsidRPr="007E7C0A" w:rsidRDefault="007E7C0A" w:rsidP="007E7C0A">
      <w:pPr>
        <w:pStyle w:val="Prrafodelista"/>
        <w:numPr>
          <w:ilvl w:val="0"/>
          <w:numId w:val="2"/>
        </w:numPr>
        <w:jc w:val="both"/>
        <w:rPr>
          <w:rFonts w:ascii="Candara" w:hAnsi="Candara"/>
          <w:sz w:val="24"/>
          <w:szCs w:val="24"/>
        </w:rPr>
      </w:pPr>
      <w:r w:rsidRPr="007E7C0A">
        <w:rPr>
          <w:rFonts w:ascii="Candara" w:hAnsi="Candara"/>
          <w:sz w:val="24"/>
          <w:szCs w:val="24"/>
        </w:rPr>
        <w:t xml:space="preserve">La proporción de las personas que ven tv 4 horas es coherente con la frecuencia de las respuestas. </w:t>
      </w:r>
    </w:p>
    <w:p w14:paraId="574F9927" w14:textId="77777777" w:rsidR="00BF48DE" w:rsidRDefault="00BF48DE" w:rsidP="00BF48DE">
      <w:pPr>
        <w:jc w:val="both"/>
        <w:rPr>
          <w:rFonts w:ascii="Candara" w:hAnsi="Candara"/>
          <w:sz w:val="24"/>
          <w:szCs w:val="24"/>
        </w:rPr>
      </w:pPr>
      <w:r w:rsidRPr="00BF48DE">
        <w:rPr>
          <w:rFonts w:ascii="Candara" w:hAnsi="Candara"/>
          <w:sz w:val="24"/>
          <w:szCs w:val="24"/>
          <w:highlight w:val="yellow"/>
        </w:rPr>
        <w:t xml:space="preserve">Ahora te invitamos a hacer el siguiente ejercicio donde nos dirás las razones por las cuales la opción C no es la respuesta </w:t>
      </w:r>
      <w:commentRangeStart w:id="6"/>
      <w:r w:rsidRPr="00BF48DE">
        <w:rPr>
          <w:rFonts w:ascii="Candara" w:hAnsi="Candara"/>
          <w:sz w:val="24"/>
          <w:szCs w:val="24"/>
          <w:highlight w:val="yellow"/>
        </w:rPr>
        <w:t>correcta</w:t>
      </w:r>
      <w:commentRangeEnd w:id="6"/>
      <w:r>
        <w:rPr>
          <w:rStyle w:val="Refdecomentario"/>
        </w:rPr>
        <w:commentReference w:id="6"/>
      </w:r>
      <w:r w:rsidRPr="00BF48DE">
        <w:rPr>
          <w:rFonts w:ascii="Candara" w:hAnsi="Candara"/>
          <w:sz w:val="24"/>
          <w:szCs w:val="24"/>
          <w:highlight w:val="yellow"/>
        </w:rPr>
        <w:t>.</w:t>
      </w:r>
    </w:p>
    <w:p w14:paraId="728444C8" w14:textId="77777777" w:rsidR="00BF48DE" w:rsidRDefault="00BF48DE" w:rsidP="00BF48DE">
      <w:pPr>
        <w:jc w:val="both"/>
      </w:pPr>
    </w:p>
    <w:p w14:paraId="21F3D742" w14:textId="12866B16" w:rsidR="00BF48DE" w:rsidRDefault="00BF48DE" w:rsidP="00BF48DE">
      <w:pPr>
        <w:jc w:val="both"/>
      </w:pPr>
      <w:r>
        <w:object w:dxaOrig="16128" w:dyaOrig="8664" w14:anchorId="2295C962">
          <v:shape id="_x0000_i1043" type="#_x0000_t75" style="width:5in;height:192pt" o:ole="">
            <v:imagedata r:id="rId27" o:title=""/>
          </v:shape>
          <o:OLEObject Type="Embed" ProgID="PBrush" ShapeID="_x0000_i1043" DrawAspect="Content" ObjectID="_1675328141" r:id="rId28"/>
        </w:object>
      </w:r>
    </w:p>
    <w:p w14:paraId="49C6F638" w14:textId="67B32F9E" w:rsidR="00BF48DE" w:rsidRPr="007E7C0A" w:rsidRDefault="00BF48DE" w:rsidP="00BF48DE">
      <w:pPr>
        <w:jc w:val="both"/>
        <w:rPr>
          <w:rFonts w:ascii="Candara" w:hAnsi="Candara"/>
        </w:rPr>
      </w:pPr>
      <w:r w:rsidRPr="007E7C0A">
        <w:rPr>
          <w:rFonts w:ascii="Candara" w:hAnsi="Candara"/>
        </w:rPr>
        <w:t xml:space="preserve">La tabla que se encuentra al interior está errada, construir de acuerdo a la tabla relacionada más arriba. </w:t>
      </w:r>
    </w:p>
    <w:p w14:paraId="38339121" w14:textId="77777777" w:rsidR="007E7C0A" w:rsidRPr="007E7C0A" w:rsidRDefault="007E7C0A" w:rsidP="007E7C0A">
      <w:pPr>
        <w:pStyle w:val="Prrafodelista"/>
        <w:numPr>
          <w:ilvl w:val="0"/>
          <w:numId w:val="4"/>
        </w:numPr>
        <w:jc w:val="both"/>
        <w:rPr>
          <w:rFonts w:ascii="Candara" w:hAnsi="Candara"/>
          <w:sz w:val="24"/>
          <w:szCs w:val="24"/>
        </w:rPr>
      </w:pPr>
      <w:r w:rsidRPr="007E7C0A">
        <w:rPr>
          <w:rFonts w:ascii="Candara" w:hAnsi="Candara"/>
          <w:sz w:val="24"/>
          <w:szCs w:val="24"/>
        </w:rPr>
        <w:t xml:space="preserve">La proporción mayor corresponde al número de personas que ven 2 horas tv. </w:t>
      </w:r>
    </w:p>
    <w:p w14:paraId="2D537682" w14:textId="77777777" w:rsidR="007E7C0A" w:rsidRPr="007E7C0A" w:rsidRDefault="007E7C0A" w:rsidP="007E7C0A">
      <w:pPr>
        <w:pStyle w:val="Prrafodelista"/>
        <w:numPr>
          <w:ilvl w:val="0"/>
          <w:numId w:val="4"/>
        </w:numPr>
        <w:jc w:val="both"/>
        <w:rPr>
          <w:rFonts w:ascii="Candara" w:hAnsi="Candara"/>
          <w:sz w:val="24"/>
          <w:szCs w:val="24"/>
        </w:rPr>
      </w:pPr>
      <w:r w:rsidRPr="007E7C0A">
        <w:rPr>
          <w:rFonts w:ascii="Candara" w:hAnsi="Candara"/>
          <w:sz w:val="24"/>
          <w:szCs w:val="24"/>
        </w:rPr>
        <w:t xml:space="preserve">La proporción de las personas que no ven tv y las que ven tv por 3 horas no es igual. </w:t>
      </w:r>
    </w:p>
    <w:p w14:paraId="75F612B2" w14:textId="77777777" w:rsidR="007E7C0A" w:rsidRPr="007E7C0A" w:rsidRDefault="007E7C0A" w:rsidP="007E7C0A">
      <w:pPr>
        <w:pStyle w:val="Prrafodelista"/>
        <w:numPr>
          <w:ilvl w:val="0"/>
          <w:numId w:val="4"/>
        </w:numPr>
        <w:jc w:val="both"/>
        <w:rPr>
          <w:rFonts w:ascii="Candara" w:hAnsi="Candara"/>
          <w:sz w:val="24"/>
          <w:szCs w:val="24"/>
        </w:rPr>
      </w:pPr>
      <w:r w:rsidRPr="007E7C0A">
        <w:rPr>
          <w:rFonts w:ascii="Candara" w:hAnsi="Candara"/>
          <w:sz w:val="24"/>
          <w:szCs w:val="24"/>
        </w:rPr>
        <w:t xml:space="preserve">La proporción de las personas que ven tv 4 horas es coherente con la frecuencia de las </w:t>
      </w:r>
      <w:commentRangeStart w:id="7"/>
      <w:r w:rsidRPr="007E7C0A">
        <w:rPr>
          <w:rFonts w:ascii="Candara" w:hAnsi="Candara"/>
          <w:sz w:val="24"/>
          <w:szCs w:val="24"/>
        </w:rPr>
        <w:t xml:space="preserve">respuestas. </w:t>
      </w:r>
      <w:commentRangeEnd w:id="7"/>
      <w:r>
        <w:rPr>
          <w:rStyle w:val="Refdecomentario"/>
        </w:rPr>
        <w:commentReference w:id="7"/>
      </w:r>
    </w:p>
    <w:p w14:paraId="6036B369" w14:textId="73A87AE8" w:rsidR="007E7C0A" w:rsidRDefault="007E7C0A" w:rsidP="007E7C0A">
      <w:pPr>
        <w:jc w:val="both"/>
        <w:rPr>
          <w:rFonts w:ascii="Candara" w:hAnsi="Candara"/>
          <w:bCs/>
          <w:sz w:val="24"/>
        </w:rPr>
      </w:pPr>
      <w:r>
        <w:rPr>
          <w:rFonts w:ascii="Candara" w:hAnsi="Candara"/>
          <w:bCs/>
          <w:sz w:val="24"/>
        </w:rPr>
        <w:t xml:space="preserve">La </w:t>
      </w:r>
      <w:commentRangeStart w:id="8"/>
      <w:r>
        <w:rPr>
          <w:rFonts w:ascii="Candara" w:hAnsi="Candara"/>
          <w:bCs/>
          <w:sz w:val="24"/>
        </w:rPr>
        <w:t xml:space="preserve">respuesta correcta es la B. </w:t>
      </w:r>
      <w:commentRangeEnd w:id="8"/>
      <w:r w:rsidR="00531AD8">
        <w:rPr>
          <w:rStyle w:val="Refdecomentario"/>
        </w:rPr>
        <w:commentReference w:id="8"/>
      </w:r>
      <w:r>
        <w:rPr>
          <w:rFonts w:ascii="Candara" w:hAnsi="Candara"/>
          <w:bCs/>
          <w:sz w:val="24"/>
        </w:rPr>
        <w:t>esperamos que hayas acertado y que la información haya sido útil.</w:t>
      </w:r>
    </w:p>
    <w:p w14:paraId="21800FF8" w14:textId="48F14FF8" w:rsidR="00CC136A" w:rsidRDefault="00CC136A" w:rsidP="007E7C0A">
      <w:pPr>
        <w:jc w:val="both"/>
        <w:rPr>
          <w:rFonts w:ascii="Candara" w:hAnsi="Candara"/>
          <w:bCs/>
          <w:sz w:val="24"/>
        </w:rPr>
      </w:pPr>
    </w:p>
    <w:p w14:paraId="654003CC" w14:textId="77777777" w:rsidR="00CC136A" w:rsidRPr="00CC136A" w:rsidRDefault="00CC136A" w:rsidP="00CC136A">
      <w:pPr>
        <w:jc w:val="both"/>
        <w:rPr>
          <w:rFonts w:ascii="Candara" w:hAnsi="Candara"/>
          <w:sz w:val="24"/>
          <w:szCs w:val="24"/>
        </w:rPr>
      </w:pPr>
      <w:r w:rsidRPr="00CC136A">
        <w:rPr>
          <w:rFonts w:ascii="Candara" w:hAnsi="Candara"/>
          <w:sz w:val="24"/>
          <w:szCs w:val="24"/>
        </w:rPr>
        <w:t xml:space="preserve">Te invitamos a reproducir los siguientes videos porque allí seguiremos realizando más ejercicios para que practiques. </w:t>
      </w:r>
    </w:p>
    <w:p w14:paraId="63DE9873" w14:textId="77777777" w:rsidR="00CC136A" w:rsidRPr="00CC136A" w:rsidRDefault="00CC136A" w:rsidP="00CC136A">
      <w:pPr>
        <w:jc w:val="both"/>
        <w:rPr>
          <w:rFonts w:ascii="Candara" w:hAnsi="Candara"/>
          <w:sz w:val="24"/>
          <w:szCs w:val="24"/>
        </w:rPr>
      </w:pPr>
    </w:p>
    <w:p w14:paraId="6C95C3BE" w14:textId="6D8B70D5" w:rsidR="00CC136A" w:rsidRPr="007E7C0A" w:rsidRDefault="00CC136A" w:rsidP="00CC136A">
      <w:pPr>
        <w:jc w:val="both"/>
        <w:rPr>
          <w:rFonts w:ascii="Candara" w:hAnsi="Candara"/>
          <w:sz w:val="24"/>
          <w:szCs w:val="24"/>
        </w:rPr>
      </w:pPr>
      <w:r w:rsidRPr="00CC136A">
        <w:rPr>
          <w:rFonts w:ascii="Candara" w:hAnsi="Candara"/>
          <w:sz w:val="24"/>
          <w:szCs w:val="24"/>
        </w:rPr>
        <w:t>¡HASTA LA PRÓXIMA!</w:t>
      </w:r>
    </w:p>
    <w:sectPr w:rsidR="00CC136A" w:rsidRPr="007E7C0A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comment w:id="0" w:author="Daniela Cardona" w:date="2021-02-20T11:45:00Z" w:initials="DC">
    <w:p w14:paraId="2344F5E5" w14:textId="5ACBDD97" w:rsidR="00941C3D" w:rsidRDefault="00941C3D">
      <w:pPr>
        <w:pStyle w:val="Textocomentario"/>
      </w:pPr>
      <w:r>
        <w:rPr>
          <w:rStyle w:val="Refdecomentario"/>
        </w:rPr>
        <w:annotationRef/>
      </w:r>
      <w:r>
        <w:t xml:space="preserve">Se van señalando de forma ordenada los 0, los 2, los 3 y los 4. </w:t>
      </w:r>
    </w:p>
  </w:comment>
  <w:comment w:id="1" w:author="Daniela Cardona" w:date="2021-02-20T11:53:00Z" w:initials="DC">
    <w:p w14:paraId="30E19253" w14:textId="57312877" w:rsidR="00266220" w:rsidRDefault="00266220">
      <w:pPr>
        <w:pStyle w:val="Textocomentario"/>
      </w:pPr>
      <w:r>
        <w:rPr>
          <w:rStyle w:val="Refdecomentario"/>
        </w:rPr>
        <w:annotationRef/>
      </w:r>
      <w:r>
        <w:t xml:space="preserve">Vuelve la pantalla a mostrar la table. Se pone en divido table y gráfica. </w:t>
      </w:r>
    </w:p>
  </w:comment>
  <w:comment w:id="2" w:author="Daniela Cardona" w:date="2021-02-20T11:54:00Z" w:initials="DC">
    <w:p w14:paraId="3C8053E3" w14:textId="28FBEEBA" w:rsidR="00266220" w:rsidRDefault="00266220">
      <w:pPr>
        <w:pStyle w:val="Textocomentario"/>
      </w:pPr>
      <w:r>
        <w:rPr>
          <w:rStyle w:val="Refdecomentario"/>
        </w:rPr>
        <w:annotationRef/>
      </w:r>
      <w:r>
        <w:t xml:space="preserve">Se comparte la pantalla entre la tabla y la gráfica. </w:t>
      </w:r>
    </w:p>
  </w:comment>
  <w:comment w:id="3" w:author="Daniela Cardona" w:date="2021-02-20T11:55:00Z" w:initials="DC">
    <w:p w14:paraId="277936EC" w14:textId="3F72486D" w:rsidR="00266220" w:rsidRDefault="00266220">
      <w:pPr>
        <w:pStyle w:val="Textocomentario"/>
      </w:pPr>
      <w:r>
        <w:rPr>
          <w:rStyle w:val="Refdecomentario"/>
        </w:rPr>
        <w:annotationRef/>
      </w:r>
      <w:r>
        <w:t xml:space="preserve">Aparece en pantalla solo la tabla inicial. </w:t>
      </w:r>
    </w:p>
  </w:comment>
  <w:comment w:id="4" w:author="Daniela Cardona" w:date="2021-02-20T11:56:00Z" w:initials="DC">
    <w:p w14:paraId="68971EEA" w14:textId="4422C680" w:rsidR="000D3EDA" w:rsidRDefault="000D3EDA">
      <w:pPr>
        <w:pStyle w:val="Textocomentario"/>
      </w:pPr>
      <w:r>
        <w:rPr>
          <w:rStyle w:val="Refdecomentario"/>
        </w:rPr>
        <w:annotationRef/>
      </w:r>
      <w:r>
        <w:t xml:space="preserve">Se subraya </w:t>
      </w:r>
    </w:p>
  </w:comment>
  <w:comment w:id="5" w:author="Daniela Cardona" w:date="2021-02-20T11:56:00Z" w:initials="DC">
    <w:p w14:paraId="0525F931" w14:textId="7C1CC4AC" w:rsidR="000D3EDA" w:rsidRDefault="000D3EDA">
      <w:pPr>
        <w:pStyle w:val="Textocomentario"/>
      </w:pPr>
      <w:r>
        <w:rPr>
          <w:rStyle w:val="Refdecomentario"/>
        </w:rPr>
        <w:annotationRef/>
      </w:r>
      <w:r>
        <w:t xml:space="preserve">Se subraya en la tabla </w:t>
      </w:r>
    </w:p>
  </w:comment>
  <w:comment w:id="6" w:author="Daniela Cardona" w:date="2021-02-20T12:01:00Z" w:initials="DC">
    <w:p w14:paraId="2D89D049" w14:textId="48BF101B" w:rsidR="00BF48DE" w:rsidRDefault="00BF48DE">
      <w:pPr>
        <w:pStyle w:val="Textocomentario"/>
      </w:pPr>
      <w:r>
        <w:rPr>
          <w:rStyle w:val="Refdecomentario"/>
        </w:rPr>
        <w:annotationRef/>
      </w:r>
      <w:r>
        <w:t xml:space="preserve">Se sugiere detener para leer. </w:t>
      </w:r>
    </w:p>
  </w:comment>
  <w:comment w:id="7" w:author="Daniela Cardona" w:date="2021-02-20T12:06:00Z" w:initials="DC">
    <w:p w14:paraId="2EA5DA75" w14:textId="4D722481" w:rsidR="007E7C0A" w:rsidRDefault="007E7C0A">
      <w:pPr>
        <w:pStyle w:val="Textocomentario"/>
      </w:pPr>
      <w:r>
        <w:rPr>
          <w:rStyle w:val="Refdecomentario"/>
        </w:rPr>
        <w:annotationRef/>
      </w:r>
      <w:r>
        <w:t xml:space="preserve">Se hace un pequeño silencio para esperar que los estudiantes respondan. Aparece en pantalla: piensa en tu respuesta. </w:t>
      </w:r>
    </w:p>
  </w:comment>
  <w:comment w:id="8" w:author="Daniela Cardona" w:date="2021-02-20T12:06:00Z" w:initials="DC">
    <w:p w14:paraId="07E0D1B6" w14:textId="64C70658" w:rsidR="00531AD8" w:rsidRDefault="00531AD8">
      <w:pPr>
        <w:pStyle w:val="Textocomentario"/>
      </w:pPr>
      <w:r>
        <w:rPr>
          <w:rStyle w:val="Refdecomentario"/>
        </w:rPr>
        <w:annotationRef/>
      </w:r>
      <w:r>
        <w:t xml:space="preserve">Se señala como respuesta correcta esta opción. 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5:commentEx w15:paraId="2344F5E5" w15:done="0"/>
  <w15:commentEx w15:paraId="30E19253" w15:done="0"/>
  <w15:commentEx w15:paraId="3C8053E3" w15:done="0"/>
  <w15:commentEx w15:paraId="277936EC" w15:done="0"/>
  <w15:commentEx w15:paraId="68971EEA" w15:done="0"/>
  <w15:commentEx w15:paraId="0525F931" w15:done="0"/>
  <w15:commentEx w15:paraId="2D89D049" w15:done="0"/>
  <w15:commentEx w15:paraId="2EA5DA75" w15:done="0"/>
  <w15:commentEx w15:paraId="07E0D1B6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3DB74D1" w16cex:dateUtc="2021-02-20T16:45:00Z"/>
  <w16cex:commentExtensible w16cex:durableId="23DB76BD" w16cex:dateUtc="2021-02-20T16:53:00Z"/>
  <w16cex:commentExtensible w16cex:durableId="23DB7705" w16cex:dateUtc="2021-02-20T16:54:00Z"/>
  <w16cex:commentExtensible w16cex:durableId="23DB774E" w16cex:dateUtc="2021-02-20T16:55:00Z"/>
  <w16cex:commentExtensible w16cex:durableId="23DB7762" w16cex:dateUtc="2021-02-20T16:56:00Z"/>
  <w16cex:commentExtensible w16cex:durableId="23DB7768" w16cex:dateUtc="2021-02-20T16:56:00Z"/>
  <w16cex:commentExtensible w16cex:durableId="23DB7892" w16cex:dateUtc="2021-02-20T17:01:00Z"/>
  <w16cex:commentExtensible w16cex:durableId="23DB79AD" w16cex:dateUtc="2021-02-20T17:06:00Z"/>
  <w16cex:commentExtensible w16cex:durableId="23DB79E2" w16cex:dateUtc="2021-02-20T17:06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2344F5E5" w16cid:durableId="23DB74D1"/>
  <w16cid:commentId w16cid:paraId="30E19253" w16cid:durableId="23DB76BD"/>
  <w16cid:commentId w16cid:paraId="3C8053E3" w16cid:durableId="23DB7705"/>
  <w16cid:commentId w16cid:paraId="277936EC" w16cid:durableId="23DB774E"/>
  <w16cid:commentId w16cid:paraId="68971EEA" w16cid:durableId="23DB7762"/>
  <w16cid:commentId w16cid:paraId="0525F931" w16cid:durableId="23DB7768"/>
  <w16cid:commentId w16cid:paraId="2D89D049" w16cid:durableId="23DB7892"/>
  <w16cid:commentId w16cid:paraId="2EA5DA75" w16cid:durableId="23DB79AD"/>
  <w16cid:commentId w16cid:paraId="07E0D1B6" w16cid:durableId="23DB79E2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4257118"/>
    <w:multiLevelType w:val="hybridMultilevel"/>
    <w:tmpl w:val="65A4D972"/>
    <w:lvl w:ilvl="0" w:tplc="2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C170E3B"/>
    <w:multiLevelType w:val="hybridMultilevel"/>
    <w:tmpl w:val="10EC932E"/>
    <w:lvl w:ilvl="0" w:tplc="2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3B95531"/>
    <w:multiLevelType w:val="hybridMultilevel"/>
    <w:tmpl w:val="D5C20EDA"/>
    <w:lvl w:ilvl="0" w:tplc="2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C370FB2"/>
    <w:multiLevelType w:val="hybridMultilevel"/>
    <w:tmpl w:val="65A4D972"/>
    <w:lvl w:ilvl="0" w:tplc="2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5:person w15:author="Daniela Cardona">
    <w15:presenceInfo w15:providerId="None" w15:userId="Daniela Cardona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1C3D"/>
    <w:rsid w:val="000D3EDA"/>
    <w:rsid w:val="00266220"/>
    <w:rsid w:val="00531AD8"/>
    <w:rsid w:val="006548F5"/>
    <w:rsid w:val="007E7C0A"/>
    <w:rsid w:val="00854F5C"/>
    <w:rsid w:val="00941C3D"/>
    <w:rsid w:val="00A43B93"/>
    <w:rsid w:val="00BF48DE"/>
    <w:rsid w:val="00CC13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25C59F"/>
  <w15:chartTrackingRefBased/>
  <w15:docId w15:val="{A112B81A-33B3-4324-967D-B8D15B28EA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Refdecomentario">
    <w:name w:val="annotation reference"/>
    <w:basedOn w:val="Fuentedeprrafopredeter"/>
    <w:uiPriority w:val="99"/>
    <w:semiHidden/>
    <w:unhideWhenUsed/>
    <w:rsid w:val="00941C3D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941C3D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941C3D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41C3D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941C3D"/>
    <w:rPr>
      <w:b/>
      <w:bCs/>
      <w:sz w:val="20"/>
      <w:szCs w:val="20"/>
    </w:rPr>
  </w:style>
  <w:style w:type="paragraph" w:styleId="Prrafodelista">
    <w:name w:val="List Paragraph"/>
    <w:basedOn w:val="Normal"/>
    <w:uiPriority w:val="34"/>
    <w:qFormat/>
    <w:rsid w:val="007E7C0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omments" Target="comments.xml"/><Relationship Id="rId13" Type="http://schemas.openxmlformats.org/officeDocument/2006/relationships/oleObject" Target="embeddings/oleObject2.bin"/><Relationship Id="rId18" Type="http://schemas.openxmlformats.org/officeDocument/2006/relationships/image" Target="media/image6.png"/><Relationship Id="rId26" Type="http://schemas.openxmlformats.org/officeDocument/2006/relationships/oleObject" Target="embeddings/oleObject8.bin"/><Relationship Id="rId3" Type="http://schemas.openxmlformats.org/officeDocument/2006/relationships/settings" Target="settings.xml"/><Relationship Id="rId21" Type="http://schemas.openxmlformats.org/officeDocument/2006/relationships/image" Target="media/image8.png"/><Relationship Id="rId7" Type="http://schemas.openxmlformats.org/officeDocument/2006/relationships/image" Target="media/image2.png"/><Relationship Id="rId12" Type="http://schemas.openxmlformats.org/officeDocument/2006/relationships/image" Target="media/image3.png"/><Relationship Id="rId17" Type="http://schemas.openxmlformats.org/officeDocument/2006/relationships/oleObject" Target="embeddings/oleObject4.bin"/><Relationship Id="rId25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image" Target="media/image7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microsoft.com/office/2018/08/relationships/commentsExtensible" Target="commentsExtensible.xml"/><Relationship Id="rId24" Type="http://schemas.openxmlformats.org/officeDocument/2006/relationships/oleObject" Target="embeddings/oleObject7.bin"/><Relationship Id="rId5" Type="http://schemas.openxmlformats.org/officeDocument/2006/relationships/image" Target="media/image1.png"/><Relationship Id="rId15" Type="http://schemas.openxmlformats.org/officeDocument/2006/relationships/oleObject" Target="embeddings/oleObject3.bin"/><Relationship Id="rId23" Type="http://schemas.openxmlformats.org/officeDocument/2006/relationships/image" Target="media/image9.png"/><Relationship Id="rId28" Type="http://schemas.openxmlformats.org/officeDocument/2006/relationships/oleObject" Target="embeddings/oleObject9.bin"/><Relationship Id="rId10" Type="http://schemas.microsoft.com/office/2016/09/relationships/commentsIds" Target="commentsIds.xml"/><Relationship Id="rId19" Type="http://schemas.openxmlformats.org/officeDocument/2006/relationships/oleObject" Target="embeddings/oleObject5.bin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microsoft.com/office/2011/relationships/commentsExtended" Target="commentsExtended.xml"/><Relationship Id="rId14" Type="http://schemas.openxmlformats.org/officeDocument/2006/relationships/image" Target="media/image4.png"/><Relationship Id="rId22" Type="http://schemas.openxmlformats.org/officeDocument/2006/relationships/oleObject" Target="embeddings/oleObject6.bin"/><Relationship Id="rId27" Type="http://schemas.openxmlformats.org/officeDocument/2006/relationships/image" Target="media/image11.png"/><Relationship Id="rId30" Type="http://schemas.microsoft.com/office/2011/relationships/people" Target="peop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5</Pages>
  <Words>653</Words>
  <Characters>3593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Cardona</dc:creator>
  <cp:keywords/>
  <dc:description/>
  <cp:lastModifiedBy>Daniela Cardona</cp:lastModifiedBy>
  <cp:revision>6</cp:revision>
  <dcterms:created xsi:type="dcterms:W3CDTF">2021-02-20T16:35:00Z</dcterms:created>
  <dcterms:modified xsi:type="dcterms:W3CDTF">2021-02-20T17:07:00Z</dcterms:modified>
</cp:coreProperties>
</file>